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AD430" w14:textId="73364CD7" w:rsidR="00CC1D1B" w:rsidRPr="00CC1D1B" w:rsidRDefault="00CC1D1B" w:rsidP="00CC1D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1D1B">
        <w:rPr>
          <w:rFonts w:ascii="Times New Roman" w:hAnsi="Times New Roman" w:cs="Times New Roman"/>
          <w:b/>
          <w:bCs/>
          <w:sz w:val="24"/>
          <w:szCs w:val="24"/>
        </w:rPr>
        <w:t>BUSINESS PLAN FOR REVENUE GENERATING ACTIVITY</w:t>
      </w:r>
    </w:p>
    <w:p w14:paraId="11BF8246" w14:textId="77777777" w:rsidR="00D97E79" w:rsidRDefault="00D97E79" w:rsidP="00CC1D1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BB2203" w14:textId="3AC424AB" w:rsidR="00CC1D1B" w:rsidRPr="00CC1D1B" w:rsidRDefault="00CC1D1B" w:rsidP="00CC1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D1B">
        <w:rPr>
          <w:rFonts w:ascii="Times New Roman" w:hAnsi="Times New Roman" w:cs="Times New Roman"/>
          <w:b/>
          <w:bCs/>
          <w:sz w:val="24"/>
          <w:szCs w:val="24"/>
        </w:rPr>
        <w:t>Name of Revenue Generating Activity:</w:t>
      </w:r>
      <w:r w:rsidRPr="00CC1D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3B148822" w14:textId="516450EC" w:rsidR="00CC1D1B" w:rsidRPr="00CC1D1B" w:rsidRDefault="00CC1D1B" w:rsidP="00CC1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D1B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CC1D1B">
        <w:rPr>
          <w:rFonts w:ascii="Times New Roman" w:hAnsi="Times New Roman" w:cs="Times New Roman"/>
          <w:b/>
          <w:bCs/>
          <w:sz w:val="24"/>
          <w:szCs w:val="24"/>
        </w:rPr>
        <w:t>Center of Revenue Generating Activity:</w:t>
      </w:r>
      <w:r w:rsidRPr="00CC1D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DB75F4A" w14:textId="77777777" w:rsidR="00CC1D1B" w:rsidRPr="00CC1D1B" w:rsidRDefault="00CC1D1B" w:rsidP="00CC1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D1B">
        <w:rPr>
          <w:rFonts w:ascii="Times New Roman" w:hAnsi="Times New Roman" w:cs="Times New Roman"/>
          <w:b/>
          <w:bCs/>
          <w:sz w:val="24"/>
          <w:szCs w:val="24"/>
        </w:rPr>
        <w:t>Location of Revenue Generating Activity:</w:t>
      </w:r>
      <w:r w:rsidRPr="00CC1D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BE09459" w14:textId="152CBF5E" w:rsidR="00CC1D1B" w:rsidRPr="00CC1D1B" w:rsidRDefault="00CC1D1B" w:rsidP="00CC1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C1D1B">
        <w:rPr>
          <w:rFonts w:ascii="Times New Roman" w:hAnsi="Times New Roman" w:cs="Times New Roman"/>
          <w:b/>
          <w:bCs/>
          <w:sz w:val="24"/>
          <w:szCs w:val="24"/>
        </w:rPr>
        <w:t>Business Operations of Revenue Generating Activity:</w:t>
      </w:r>
      <w:r w:rsidRPr="00CC1D1B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8DDBDD1" w14:textId="544CA4FD" w:rsidR="001D49DC" w:rsidRPr="001D49DC" w:rsidRDefault="00CC1D1B" w:rsidP="001D49DC">
      <w:pPr>
        <w:rPr>
          <w:rFonts w:ascii="Times New Roman" w:hAnsi="Times New Roman" w:cs="Times New Roman"/>
          <w:sz w:val="24"/>
          <w:szCs w:val="24"/>
        </w:rPr>
      </w:pPr>
      <w:r w:rsidRPr="00CC1D1B">
        <w:rPr>
          <w:rFonts w:ascii="Times New Roman" w:hAnsi="Times New Roman" w:cs="Times New Roman"/>
          <w:sz w:val="24"/>
          <w:szCs w:val="24"/>
        </w:rPr>
        <w:t>This business plan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CC1D1B">
        <w:rPr>
          <w:rFonts w:ascii="Times New Roman" w:hAnsi="Times New Roman" w:cs="Times New Roman"/>
          <w:sz w:val="24"/>
          <w:szCs w:val="24"/>
        </w:rPr>
        <w:t xml:space="preserve"> to establish and operate a revenue generating activity (“RGA”) </w:t>
      </w:r>
      <w:r w:rsidR="007E2082">
        <w:rPr>
          <w:rFonts w:ascii="Times New Roman" w:hAnsi="Times New Roman" w:cs="Times New Roman"/>
          <w:sz w:val="24"/>
          <w:szCs w:val="24"/>
        </w:rPr>
        <w:t>at the University of North Carolina at Charlotte (“UNC Charlotte” or “University”)</w:t>
      </w:r>
      <w:r w:rsidRPr="00CC1D1B">
        <w:rPr>
          <w:rFonts w:ascii="Times New Roman" w:hAnsi="Times New Roman" w:cs="Times New Roman"/>
          <w:sz w:val="24"/>
          <w:szCs w:val="24"/>
        </w:rPr>
        <w:t xml:space="preserve"> under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Standards for Non-Recharge Unit Revenues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University Policy 602.12, Revenue Generating Activities</w:t>
        </w:r>
      </w:hyperlink>
      <w:r w:rsidRPr="00CC1D1B">
        <w:rPr>
          <w:rFonts w:ascii="Times New Roman" w:hAnsi="Times New Roman" w:cs="Times New Roman"/>
          <w:sz w:val="24"/>
          <w:szCs w:val="24"/>
        </w:rPr>
        <w:t>.</w:t>
      </w:r>
    </w:p>
    <w:p w14:paraId="6F790BFC" w14:textId="1436E437" w:rsidR="00CC1D1B" w:rsidRPr="00263AA4" w:rsidRDefault="00CC1D1B" w:rsidP="00CC1D1B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AA4">
        <w:rPr>
          <w:rFonts w:ascii="Times New Roman" w:hAnsi="Times New Roman" w:cs="Times New Roman"/>
          <w:sz w:val="24"/>
          <w:szCs w:val="24"/>
        </w:rPr>
        <w:t xml:space="preserve">Background and Purpose of the RGA </w:t>
      </w:r>
    </w:p>
    <w:p w14:paraId="705FCB9E" w14:textId="77777777" w:rsidR="00CC1D1B" w:rsidRPr="00CC1D1B" w:rsidRDefault="00CC1D1B" w:rsidP="00CC1D1B">
      <w:pPr>
        <w:pStyle w:val="BodyText"/>
        <w:numPr>
          <w:ilvl w:val="1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CC1D1B">
        <w:rPr>
          <w:rFonts w:ascii="Times New Roman" w:hAnsi="Times New Roman" w:cs="Times New Roman"/>
          <w:sz w:val="24"/>
          <w:szCs w:val="24"/>
        </w:rPr>
        <w:t>The</w:t>
      </w:r>
      <w:r w:rsidRPr="00CC1D1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purpose</w:t>
      </w:r>
      <w:r w:rsidRPr="00CC1D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of this RGA</w:t>
      </w:r>
      <w:r w:rsidRPr="00CC1D1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is</w:t>
      </w:r>
      <w:r w:rsidRPr="00CC1D1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to</w:t>
      </w:r>
      <w:r w:rsidRPr="00CC1D1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provide</w:t>
      </w:r>
      <w:r w:rsidRPr="00CC1D1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services</w:t>
      </w:r>
      <w:r w:rsidRPr="00CC1D1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to ______________.</w:t>
      </w:r>
      <w:r w:rsidRPr="00CC1D1B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</w:p>
    <w:p w14:paraId="20D48674" w14:textId="13266B58" w:rsidR="001D49DC" w:rsidRPr="001D49DC" w:rsidRDefault="00CC1D1B" w:rsidP="001D49DC">
      <w:pPr>
        <w:pStyle w:val="BodyText"/>
        <w:numPr>
          <w:ilvl w:val="1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CC1D1B">
        <w:rPr>
          <w:rFonts w:ascii="Times New Roman" w:hAnsi="Times New Roman" w:cs="Times New Roman"/>
          <w:sz w:val="24"/>
          <w:szCs w:val="24"/>
        </w:rPr>
        <w:t>The</w:t>
      </w:r>
      <w:r w:rsidRPr="00CC1D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RGA</w:t>
      </w:r>
      <w:r w:rsidRPr="00CC1D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is</w:t>
      </w:r>
      <w:r w:rsidRPr="00CC1D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organized</w:t>
      </w:r>
      <w:r w:rsidRPr="00CC1D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structurally</w:t>
      </w:r>
      <w:r w:rsidRPr="00CC1D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within</w:t>
      </w:r>
      <w:r w:rsidRPr="00CC1D1B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_____________.</w:t>
      </w:r>
      <w:r w:rsidRPr="00CC1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36AB1A14" w14:textId="6A56D920" w:rsidR="00D97E79" w:rsidRPr="00263AA4" w:rsidRDefault="00D97E79" w:rsidP="00D97E79">
      <w:pPr>
        <w:pStyle w:val="BodyText"/>
        <w:numPr>
          <w:ilvl w:val="0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263AA4">
        <w:rPr>
          <w:rFonts w:ascii="Times New Roman" w:hAnsi="Times New Roman" w:cs="Times New Roman"/>
          <w:spacing w:val="-3"/>
          <w:sz w:val="24"/>
          <w:szCs w:val="24"/>
        </w:rPr>
        <w:t xml:space="preserve">Services of the RGA </w:t>
      </w:r>
    </w:p>
    <w:p w14:paraId="4D99D6F9" w14:textId="5355892C" w:rsidR="00CC1D1B" w:rsidRPr="00CC1D1B" w:rsidRDefault="00CC1D1B" w:rsidP="00CC1D1B">
      <w:pPr>
        <w:pStyle w:val="BodyText"/>
        <w:numPr>
          <w:ilvl w:val="1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CC1D1B">
        <w:rPr>
          <w:rFonts w:ascii="Times New Roman" w:hAnsi="Times New Roman" w:cs="Times New Roman"/>
          <w:sz w:val="24"/>
          <w:szCs w:val="24"/>
        </w:rPr>
        <w:t>The</w:t>
      </w:r>
      <w:r w:rsidRPr="00CC1D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mission</w:t>
      </w:r>
      <w:r w:rsidRPr="00CC1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of</w:t>
      </w:r>
      <w:r w:rsidRPr="00CC1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UNC</w:t>
      </w:r>
      <w:r w:rsidRPr="00CC1D1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Charlotte,</w:t>
      </w:r>
      <w:r w:rsidRPr="00CC1D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as</w:t>
      </w:r>
      <w:r w:rsidRPr="00CC1D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North Carolina’s</w:t>
      </w:r>
      <w:r w:rsidRPr="00CC1D1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urban</w:t>
      </w:r>
      <w:r w:rsidRPr="00CC1D1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research</w:t>
      </w:r>
      <w:r w:rsidR="007E10F7">
        <w:rPr>
          <w:rFonts w:ascii="Times New Roman" w:hAnsi="Times New Roman" w:cs="Times New Roman"/>
          <w:sz w:val="24"/>
          <w:szCs w:val="24"/>
        </w:rPr>
        <w:t xml:space="preserve"> institution</w:t>
      </w:r>
      <w:r w:rsidRPr="00CC1D1B">
        <w:rPr>
          <w:rFonts w:ascii="Times New Roman" w:hAnsi="Times New Roman" w:cs="Times New Roman"/>
          <w:sz w:val="24"/>
          <w:szCs w:val="24"/>
        </w:rPr>
        <w:t>,</w:t>
      </w:r>
      <w:r w:rsidRPr="00CC1D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is</w:t>
      </w:r>
      <w:r w:rsidRPr="00CC1D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to</w:t>
      </w:r>
      <w:r w:rsidRPr="00CC1D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transform lives, communities, and industries through scholarship, creative work, innovation, and service.</w:t>
      </w:r>
      <w:r w:rsidRPr="00CC1D1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The</w:t>
      </w:r>
      <w:r w:rsidRPr="00CC1D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RGA</w:t>
      </w:r>
      <w:r w:rsidRPr="00CC1D1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will</w:t>
      </w:r>
      <w:r w:rsidRPr="00CC1D1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>serve</w:t>
      </w:r>
      <w:r w:rsidRPr="00CC1D1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C1D1B">
        <w:rPr>
          <w:rFonts w:ascii="Times New Roman" w:hAnsi="Times New Roman" w:cs="Times New Roman"/>
          <w:sz w:val="24"/>
          <w:szCs w:val="24"/>
        </w:rPr>
        <w:t xml:space="preserve">UNC Charlotte’s mission by: </w:t>
      </w:r>
    </w:p>
    <w:p w14:paraId="1BCA00F6" w14:textId="19D92DBF" w:rsidR="00CC1D1B" w:rsidRPr="00CC1D1B" w:rsidRDefault="00CC1D1B" w:rsidP="00CC1D1B">
      <w:pPr>
        <w:pStyle w:val="BodyText"/>
        <w:numPr>
          <w:ilvl w:val="2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CC1D1B">
        <w:rPr>
          <w:rFonts w:ascii="Times New Roman" w:hAnsi="Times New Roman" w:cs="Times New Roman"/>
          <w:sz w:val="24"/>
          <w:szCs w:val="24"/>
        </w:rPr>
        <w:t xml:space="preserve">Describe the services, expertise, capabilities, functions, and support that will be provided by the RGA </w:t>
      </w:r>
      <w:r w:rsidR="00F81ACF">
        <w:rPr>
          <w:rFonts w:ascii="Times New Roman" w:hAnsi="Times New Roman" w:cs="Times New Roman"/>
          <w:sz w:val="24"/>
          <w:szCs w:val="24"/>
        </w:rPr>
        <w:t>to</w:t>
      </w:r>
      <w:r w:rsidRPr="00CC1D1B">
        <w:rPr>
          <w:rFonts w:ascii="Times New Roman" w:hAnsi="Times New Roman" w:cs="Times New Roman"/>
          <w:sz w:val="24"/>
          <w:szCs w:val="24"/>
        </w:rPr>
        <w:t xml:space="preserve"> support UNC Charlotte or the Charlotte area.  </w:t>
      </w:r>
    </w:p>
    <w:p w14:paraId="3E2E6997" w14:textId="77777777" w:rsidR="00CC1D1B" w:rsidRDefault="00CC1D1B" w:rsidP="00CC1D1B">
      <w:pPr>
        <w:pStyle w:val="BodyText"/>
        <w:numPr>
          <w:ilvl w:val="2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CC1D1B">
        <w:rPr>
          <w:rFonts w:ascii="Times New Roman" w:hAnsi="Times New Roman" w:cs="Times New Roman"/>
          <w:sz w:val="24"/>
          <w:szCs w:val="24"/>
        </w:rPr>
        <w:t>State who will benefit from the support/services provided by the RGA (e.g., students, faculty, campus partners, industry partners)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58A17B6" w14:textId="40744798" w:rsidR="00CC1D1B" w:rsidRPr="00263AA4" w:rsidRDefault="00D97E79" w:rsidP="00CC1D1B">
      <w:pPr>
        <w:pStyle w:val="BodyText"/>
        <w:numPr>
          <w:ilvl w:val="0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263AA4">
        <w:rPr>
          <w:rFonts w:ascii="Times New Roman" w:hAnsi="Times New Roman" w:cs="Times New Roman"/>
          <w:sz w:val="24"/>
          <w:szCs w:val="24"/>
        </w:rPr>
        <w:t xml:space="preserve">Competition </w:t>
      </w:r>
    </w:p>
    <w:p w14:paraId="5D7995AE" w14:textId="29228432" w:rsidR="001D49DC" w:rsidRPr="001D49DC" w:rsidRDefault="00F81ACF" w:rsidP="001D49DC">
      <w:pPr>
        <w:pStyle w:val="BodyText"/>
        <w:numPr>
          <w:ilvl w:val="1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whether</w:t>
      </w:r>
      <w:r w:rsidR="00D97E79">
        <w:rPr>
          <w:rFonts w:ascii="Times New Roman" w:hAnsi="Times New Roman" w:cs="Times New Roman"/>
          <w:sz w:val="24"/>
          <w:szCs w:val="24"/>
        </w:rPr>
        <w:t xml:space="preserve"> the services provided by the RGA</w:t>
      </w:r>
      <w:r w:rsidR="007E2082">
        <w:rPr>
          <w:rFonts w:ascii="Times New Roman" w:hAnsi="Times New Roman" w:cs="Times New Roman"/>
          <w:sz w:val="24"/>
          <w:szCs w:val="24"/>
        </w:rPr>
        <w:t xml:space="preserve"> are</w:t>
      </w:r>
      <w:r w:rsidR="00D97E79">
        <w:rPr>
          <w:rFonts w:ascii="Times New Roman" w:hAnsi="Times New Roman" w:cs="Times New Roman"/>
          <w:sz w:val="24"/>
          <w:szCs w:val="24"/>
        </w:rPr>
        <w:t xml:space="preserve"> available from other </w:t>
      </w:r>
      <w:r>
        <w:rPr>
          <w:rFonts w:ascii="Times New Roman" w:hAnsi="Times New Roman" w:cs="Times New Roman"/>
          <w:sz w:val="24"/>
          <w:szCs w:val="24"/>
        </w:rPr>
        <w:t>places</w:t>
      </w:r>
      <w:r w:rsidR="00D97E79">
        <w:rPr>
          <w:rFonts w:ascii="Times New Roman" w:hAnsi="Times New Roman" w:cs="Times New Roman"/>
          <w:sz w:val="24"/>
          <w:szCs w:val="24"/>
        </w:rPr>
        <w:t xml:space="preserve"> on campus</w:t>
      </w:r>
      <w:r>
        <w:rPr>
          <w:rFonts w:ascii="Times New Roman" w:hAnsi="Times New Roman" w:cs="Times New Roman"/>
          <w:sz w:val="24"/>
          <w:szCs w:val="24"/>
        </w:rPr>
        <w:t xml:space="preserve"> or locally.</w:t>
      </w:r>
      <w:r w:rsidR="00D97E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A7187" w14:textId="4F146BD4" w:rsidR="00D97E79" w:rsidRPr="00263AA4" w:rsidRDefault="00D97E79" w:rsidP="00D97E79">
      <w:pPr>
        <w:pStyle w:val="BodyText"/>
        <w:numPr>
          <w:ilvl w:val="0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263AA4">
        <w:rPr>
          <w:rFonts w:ascii="Times New Roman" w:hAnsi="Times New Roman" w:cs="Times New Roman"/>
          <w:sz w:val="24"/>
          <w:szCs w:val="24"/>
        </w:rPr>
        <w:t xml:space="preserve">RGA Personnel </w:t>
      </w:r>
    </w:p>
    <w:p w14:paraId="2159B792" w14:textId="77777777" w:rsidR="00D97E79" w:rsidRDefault="00D97E79" w:rsidP="00D97E79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RGA Director </w:t>
      </w:r>
    </w:p>
    <w:p w14:paraId="2F7CC4A7" w14:textId="612D4916" w:rsidR="00D97E79" w:rsidRDefault="00D97E79" w:rsidP="00D97E79">
      <w:pPr>
        <w:pStyle w:val="ListParagraph"/>
        <w:numPr>
          <w:ilvl w:val="2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Provide the name, title, and contact information for the person</w:t>
      </w:r>
      <w:r w:rsidRP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who will oversee the RGA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0C8530AF" w14:textId="77777777" w:rsidR="004C224D" w:rsidRDefault="004C224D" w:rsidP="004C224D">
      <w:pPr>
        <w:pStyle w:val="ListParagraph"/>
        <w:ind w:left="21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337E53" w14:textId="77777777" w:rsidR="00D97E79" w:rsidRDefault="00D97E79" w:rsidP="00D97E79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RGA Managers </w:t>
      </w:r>
    </w:p>
    <w:p w14:paraId="377F3186" w14:textId="77777777" w:rsidR="007E2082" w:rsidRDefault="00D97E79" w:rsidP="00D97E79">
      <w:pPr>
        <w:pStyle w:val="ListParagraph"/>
        <w:numPr>
          <w:ilvl w:val="2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Provide the name, title, and contact information for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 people</w:t>
      </w:r>
      <w:r w:rsidRP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who will manage the RGA’s daily operations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59B664DB" w14:textId="2C363AEC" w:rsidR="00D97E79" w:rsidRDefault="00F81ACF" w:rsidP="00D97E79">
      <w:pPr>
        <w:pStyle w:val="ListParagraph"/>
        <w:numPr>
          <w:ilvl w:val="2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Provide a summary of</w:t>
      </w:r>
      <w:r w:rsid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how they will manage </w:t>
      </w:r>
      <w:r w:rsid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the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RGA’s</w:t>
      </w:r>
      <w:r w:rsid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daily operations. </w:t>
      </w:r>
    </w:p>
    <w:p w14:paraId="39CADD3B" w14:textId="77777777" w:rsidR="004C224D" w:rsidRDefault="004C224D" w:rsidP="004C224D">
      <w:pPr>
        <w:pStyle w:val="ListParagraph"/>
        <w:ind w:left="216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2EC7E7" w14:textId="77777777" w:rsidR="00663A8C" w:rsidRDefault="00D97E79" w:rsidP="00D97E79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RGA Business Officers </w:t>
      </w:r>
    </w:p>
    <w:p w14:paraId="5F791163" w14:textId="77777777" w:rsidR="007E2082" w:rsidRDefault="0035097B" w:rsidP="0035097B">
      <w:pPr>
        <w:pStyle w:val="ListParagraph"/>
        <w:numPr>
          <w:ilvl w:val="2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Provide the name, title, and contact information for the people who </w:t>
      </w:r>
      <w:r w:rsidR="00D97E79" w:rsidRP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will </w:t>
      </w:r>
      <w:r w:rsidR="00663A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manage the financial and business aspects of the</w:t>
      </w:r>
      <w:r w:rsidR="00D97E79" w:rsidRP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RGA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,</w:t>
      </w:r>
      <w:r w:rsidR="00663A8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including </w:t>
      </w:r>
      <w:r w:rsid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business evaluation, budget management, accounting services, and expense approval</w:t>
      </w:r>
      <w:r w:rsidR="00D97E79" w:rsidRP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</w:t>
      </w:r>
      <w:r w:rsid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1D75C7A8" w14:textId="259BA797" w:rsidR="0035097B" w:rsidRPr="0035097B" w:rsidRDefault="0035097B" w:rsidP="0035097B">
      <w:pPr>
        <w:pStyle w:val="ListParagraph"/>
        <w:numPr>
          <w:ilvl w:val="2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35097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Business Officers will be responsible for: </w:t>
      </w:r>
    </w:p>
    <w:p w14:paraId="1B1DBAB9" w14:textId="52315602" w:rsidR="00D97E79" w:rsidRDefault="0035097B" w:rsidP="0035097B">
      <w:pPr>
        <w:pStyle w:val="ListParagraph"/>
        <w:numPr>
          <w:ilvl w:val="3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Providing </w:t>
      </w:r>
      <w:r w:rsidRPr="00D97E7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services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to facilitate the business functions that support the </w:t>
      </w:r>
      <w:r w:rsidR="007E20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niversity’s internal and external clients</w:t>
      </w:r>
      <w:r w:rsidR="007E20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0057C03F" w14:textId="2A8A2C04" w:rsidR="0035097B" w:rsidRDefault="0035097B" w:rsidP="0035097B">
      <w:pPr>
        <w:pStyle w:val="ListParagraph"/>
        <w:numPr>
          <w:ilvl w:val="3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Assisting with documentation, </w:t>
      </w:r>
      <w:r w:rsidR="007E20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execution of contracts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invoices, and providing accounts receivable services. </w:t>
      </w:r>
    </w:p>
    <w:p w14:paraId="3CE84E4B" w14:textId="1503E6B3" w:rsidR="0035097B" w:rsidRDefault="0035097B" w:rsidP="0035097B">
      <w:pPr>
        <w:pStyle w:val="ListParagraph"/>
        <w:numPr>
          <w:ilvl w:val="3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Monitoring financial and budgetary accounting systems; facilitating account expenditures; managing reporting and reconciliation. </w:t>
      </w:r>
    </w:p>
    <w:p w14:paraId="32B673B0" w14:textId="77777777" w:rsidR="0035097B" w:rsidRDefault="0035097B" w:rsidP="0035097B">
      <w:pPr>
        <w:pStyle w:val="ListParagraph"/>
        <w:ind w:left="28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3B9C39" w14:textId="6066FAFA" w:rsidR="0035097B" w:rsidRDefault="0035097B" w:rsidP="0035097B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RGA Technical and Business Operations </w:t>
      </w:r>
    </w:p>
    <w:p w14:paraId="7101A363" w14:textId="2967553C" w:rsidR="00263AA4" w:rsidRDefault="00263AA4" w:rsidP="00263AA4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Provide an overview of the RGA</w:t>
      </w:r>
      <w:r w:rsidR="007E208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’s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technical operations</w:t>
      </w:r>
      <w:r w:rsidR="0089329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including any compliance requirements (e.g., implementation of a safety plan, steps to avoid conflicts of interest, safety and security protocol). </w:t>
      </w:r>
    </w:p>
    <w:p w14:paraId="302B3E12" w14:textId="77777777" w:rsidR="004C224D" w:rsidRDefault="004C224D" w:rsidP="004C224D">
      <w:pPr>
        <w:pStyle w:val="ListParagraph"/>
        <w:ind w:left="144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8DA18C" w14:textId="0C1A1976" w:rsidR="004C224D" w:rsidRDefault="00824D52" w:rsidP="004C224D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Initial Projected Budget: </w:t>
      </w:r>
    </w:p>
    <w:p w14:paraId="3F26DD33" w14:textId="77777777" w:rsidR="001E7312" w:rsidRPr="001E7312" w:rsidRDefault="001E7312" w:rsidP="001E7312">
      <w:pPr>
        <w:pStyle w:val="ListParagrap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2857"/>
        <w:gridCol w:w="2696"/>
        <w:gridCol w:w="2722"/>
      </w:tblGrid>
      <w:tr w:rsidR="001E7312" w14:paraId="60C6C743" w14:textId="77777777" w:rsidTr="003742AD">
        <w:tc>
          <w:tcPr>
            <w:tcW w:w="2857" w:type="dxa"/>
          </w:tcPr>
          <w:p w14:paraId="281C67AC" w14:textId="55D3FB6C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Revenues</w:t>
            </w:r>
            <w:r w:rsidRPr="0089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696" w:type="dxa"/>
          </w:tcPr>
          <w:p w14:paraId="64C1EF13" w14:textId="343EA9A4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Expenses</w:t>
            </w:r>
            <w:r w:rsidRPr="0089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</w:tcPr>
          <w:p w14:paraId="7EFD9194" w14:textId="10382AF0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Net Profit</w:t>
            </w:r>
            <w:r w:rsidRPr="0089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1E7312" w14:paraId="7089991E" w14:textId="77777777" w:rsidTr="003742AD">
        <w:tc>
          <w:tcPr>
            <w:tcW w:w="2857" w:type="dxa"/>
          </w:tcPr>
          <w:p w14:paraId="44D72FC7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6" w:type="dxa"/>
          </w:tcPr>
          <w:p w14:paraId="0E50C85A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C22DD1E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E7312" w14:paraId="22EA0F75" w14:textId="77777777" w:rsidTr="003742AD">
        <w:tc>
          <w:tcPr>
            <w:tcW w:w="2857" w:type="dxa"/>
          </w:tcPr>
          <w:p w14:paraId="69C41034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6" w:type="dxa"/>
          </w:tcPr>
          <w:p w14:paraId="21AE81EB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22" w:type="dxa"/>
          </w:tcPr>
          <w:p w14:paraId="3EBAE4D8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1E7312" w14:paraId="7C1F79B0" w14:textId="77777777" w:rsidTr="003742AD">
        <w:tc>
          <w:tcPr>
            <w:tcW w:w="2857" w:type="dxa"/>
          </w:tcPr>
          <w:p w14:paraId="085FBEF1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696" w:type="dxa"/>
          </w:tcPr>
          <w:p w14:paraId="5C2CE94F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722" w:type="dxa"/>
          </w:tcPr>
          <w:p w14:paraId="41FF59A9" w14:textId="77777777" w:rsidR="001E7312" w:rsidRPr="00893298" w:rsidRDefault="001E7312" w:rsidP="003742AD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6628FF8A" w14:textId="77777777" w:rsidR="004C224D" w:rsidRPr="001E7312" w:rsidRDefault="004C224D" w:rsidP="001E7312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7DA6B00" w14:textId="7269A786" w:rsidR="001E7312" w:rsidRPr="001E7312" w:rsidRDefault="00893298" w:rsidP="001E7312">
      <w:pPr>
        <w:pStyle w:val="ListParagraph"/>
        <w:numPr>
          <w:ilvl w:val="1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Rates</w:t>
      </w:r>
      <w:r w:rsidR="001E73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: </w:t>
      </w:r>
      <w:r w:rsidRPr="001E73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RGA rates will be based on the current rates of the personnel, equipment, usage, depreciation, maintenance, and supplies for the RGA to function. </w:t>
      </w:r>
      <w:r w:rsidR="001E7312" w:rsidRPr="001E73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Please provide a brief rationale for the rates provided. </w:t>
      </w:r>
      <w:r w:rsidR="007E2082" w:rsidRPr="001E73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The goal of the RGA should be to operate close to </w:t>
      </w:r>
      <w:proofErr w:type="gramStart"/>
      <w:r w:rsidR="007E2082" w:rsidRPr="001E73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break-even</w:t>
      </w:r>
      <w:proofErr w:type="gramEnd"/>
      <w:r w:rsidR="007E2082" w:rsidRPr="001E73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1E570217" w14:textId="77777777" w:rsidR="001D49DC" w:rsidRDefault="001D49DC" w:rsidP="001D49DC">
      <w:pPr>
        <w:pStyle w:val="ListParagraph"/>
        <w:ind w:left="10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D6ADD49" w14:textId="3C41D49B" w:rsidR="00893298" w:rsidRPr="00893298" w:rsidRDefault="00893298" w:rsidP="0089329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RGA </w:t>
      </w:r>
      <w:r w:rsidR="001E731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Building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tbl>
      <w:tblPr>
        <w:tblStyle w:val="TableGrid"/>
        <w:tblW w:w="8460" w:type="dxa"/>
        <w:tblInd w:w="1075" w:type="dxa"/>
        <w:tblLook w:val="04A0" w:firstRow="1" w:lastRow="0" w:firstColumn="1" w:lastColumn="0" w:noHBand="0" w:noVBand="1"/>
      </w:tblPr>
      <w:tblGrid>
        <w:gridCol w:w="2857"/>
        <w:gridCol w:w="2273"/>
        <w:gridCol w:w="3330"/>
      </w:tblGrid>
      <w:tr w:rsidR="00893298" w14:paraId="5B01E8E5" w14:textId="77777777" w:rsidTr="001E7312">
        <w:tc>
          <w:tcPr>
            <w:tcW w:w="2857" w:type="dxa"/>
          </w:tcPr>
          <w:p w14:paraId="57B80053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Name of Facility </w:t>
            </w:r>
          </w:p>
        </w:tc>
        <w:tc>
          <w:tcPr>
            <w:tcW w:w="2273" w:type="dxa"/>
          </w:tcPr>
          <w:p w14:paraId="48F162F1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9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Room Number </w:t>
            </w:r>
          </w:p>
        </w:tc>
        <w:tc>
          <w:tcPr>
            <w:tcW w:w="3330" w:type="dxa"/>
          </w:tcPr>
          <w:p w14:paraId="6F6D9BE1" w14:textId="10541C94" w:rsidR="00893298" w:rsidRPr="00893298" w:rsidRDefault="001E7312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On Millennial Campus, Y/N?</w:t>
            </w:r>
            <w:r w:rsidR="00893298" w:rsidRPr="0089329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893298" w14:paraId="5113F5B5" w14:textId="77777777" w:rsidTr="001E7312">
        <w:tc>
          <w:tcPr>
            <w:tcW w:w="2857" w:type="dxa"/>
          </w:tcPr>
          <w:p w14:paraId="7350713B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014CEAE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949D8ED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93298" w14:paraId="7CFE3C16" w14:textId="77777777" w:rsidTr="001E7312">
        <w:tc>
          <w:tcPr>
            <w:tcW w:w="2857" w:type="dxa"/>
          </w:tcPr>
          <w:p w14:paraId="05C5F307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60917F5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30" w:type="dxa"/>
          </w:tcPr>
          <w:p w14:paraId="75E8BF42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93298" w14:paraId="63E624E2" w14:textId="77777777" w:rsidTr="001E7312">
        <w:tc>
          <w:tcPr>
            <w:tcW w:w="2857" w:type="dxa"/>
          </w:tcPr>
          <w:p w14:paraId="40541499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4A70E1E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3330" w:type="dxa"/>
          </w:tcPr>
          <w:p w14:paraId="47D57B40" w14:textId="77777777" w:rsidR="00893298" w:rsidRPr="00893298" w:rsidRDefault="00893298" w:rsidP="009F7568">
            <w:pPr>
              <w:pStyle w:val="BodyText"/>
              <w:spacing w:before="182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14:paraId="3599C21E" w14:textId="77777777" w:rsidR="001D49DC" w:rsidRDefault="001D49DC" w:rsidP="001D49DC">
      <w:pPr>
        <w:pStyle w:val="ListParagraph"/>
        <w:ind w:left="1080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F633EBE" w14:textId="2911ABB8" w:rsidR="00893298" w:rsidRDefault="001D49DC" w:rsidP="0089329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RGA Equipment  </w:t>
      </w:r>
    </w:p>
    <w:p w14:paraId="0CA7CF3A" w14:textId="77777777" w:rsidR="007E10F7" w:rsidRDefault="007E10F7" w:rsidP="007E10F7">
      <w:pPr>
        <w:pStyle w:val="BodyText"/>
        <w:numPr>
          <w:ilvl w:val="1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Will any F&amp;A of the university be used in support of this activity? </w:t>
      </w:r>
    </w:p>
    <w:p w14:paraId="364223D7" w14:textId="77777777" w:rsidR="007E10F7" w:rsidRDefault="007E10F7" w:rsidP="007E10F7">
      <w:pPr>
        <w:pStyle w:val="BodyText"/>
        <w:numPr>
          <w:ilvl w:val="1"/>
          <w:numId w:val="1"/>
        </w:numPr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any additional information relevant to the proposed RGA.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90837B" w14:textId="77777777" w:rsid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38456CEB" w14:textId="77777777" w:rsid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E10F7" w14:paraId="4C3A5BA6" w14:textId="77777777" w:rsidTr="007E10F7">
        <w:tc>
          <w:tcPr>
            <w:tcW w:w="3116" w:type="dxa"/>
          </w:tcPr>
          <w:p w14:paraId="1AB8B1A7" w14:textId="579C0A4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Asset Number </w:t>
            </w:r>
          </w:p>
        </w:tc>
        <w:tc>
          <w:tcPr>
            <w:tcW w:w="3117" w:type="dxa"/>
          </w:tcPr>
          <w:p w14:paraId="3A840E30" w14:textId="141DDBD0" w:rsidR="007E10F7" w:rsidRDefault="007E10F7" w:rsidP="007E10F7">
            <w:pPr>
              <w:pStyle w:val="BodyText"/>
              <w:spacing w:before="1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Acquisition Date and Cost </w:t>
            </w:r>
          </w:p>
        </w:tc>
        <w:tc>
          <w:tcPr>
            <w:tcW w:w="3117" w:type="dxa"/>
          </w:tcPr>
          <w:p w14:paraId="77211BF4" w14:textId="3379B91E" w:rsidR="007E10F7" w:rsidRDefault="007E10F7" w:rsidP="007E10F7">
            <w:pPr>
              <w:pStyle w:val="BodyText"/>
              <w:spacing w:before="100" w:beforeAutospacing="1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Description of Equipment </w:t>
            </w:r>
          </w:p>
        </w:tc>
      </w:tr>
      <w:tr w:rsidR="007E10F7" w14:paraId="0FAF6953" w14:textId="77777777" w:rsidTr="007E10F7">
        <w:tc>
          <w:tcPr>
            <w:tcW w:w="3116" w:type="dxa"/>
          </w:tcPr>
          <w:p w14:paraId="75DABA74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32FFB76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42CEB981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F7" w14:paraId="21413954" w14:textId="77777777" w:rsidTr="007E10F7">
        <w:tc>
          <w:tcPr>
            <w:tcW w:w="3116" w:type="dxa"/>
          </w:tcPr>
          <w:p w14:paraId="5768585D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5912BF00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F364D53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10F7" w14:paraId="6043AB77" w14:textId="77777777" w:rsidTr="007E10F7">
        <w:tc>
          <w:tcPr>
            <w:tcW w:w="3116" w:type="dxa"/>
          </w:tcPr>
          <w:p w14:paraId="5E410CA0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008E506A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EAF9067" w14:textId="77777777" w:rsidR="007E10F7" w:rsidRDefault="007E10F7" w:rsidP="007E10F7">
            <w:pPr>
              <w:pStyle w:val="BodyText"/>
              <w:spacing w:before="167"/>
              <w:ind w:right="112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91BF9E" w14:textId="77777777" w:rsid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1089B259" w14:textId="77777777" w:rsidR="007E10F7" w:rsidRDefault="007E10F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EB6E71B" w14:textId="33C18289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b/>
          <w:bCs/>
          <w:sz w:val="24"/>
          <w:szCs w:val="24"/>
        </w:rPr>
      </w:pPr>
      <w:r w:rsidRPr="007E10F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BUSINESS PLAN REVIEW </w:t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Initials </w:t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Date </w:t>
      </w:r>
    </w:p>
    <w:p w14:paraId="79CCE2C7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4424E2C1" w14:textId="205D3B88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 xml:space="preserve">Associate Vice Chancellor for Finance </w:t>
      </w:r>
      <w:r w:rsidRPr="007E10F7">
        <w:rPr>
          <w:rFonts w:ascii="Times New Roman" w:hAnsi="Times New Roman" w:cs="Times New Roman"/>
          <w:sz w:val="24"/>
          <w:szCs w:val="24"/>
        </w:rPr>
        <w:tab/>
        <w:t>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>__________</w:t>
      </w:r>
    </w:p>
    <w:p w14:paraId="561BE6B2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076E19AD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 xml:space="preserve">Office of Legal Affairs 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25DBC19D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7A9F6D9D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 xml:space="preserve">Enterprise Risk Management 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13D081C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2D6CFF8D" w14:textId="5BC88019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b/>
          <w:bCs/>
          <w:sz w:val="24"/>
          <w:szCs w:val="24"/>
        </w:rPr>
      </w:pPr>
      <w:r w:rsidRPr="007E10F7">
        <w:rPr>
          <w:rFonts w:ascii="Times New Roman" w:hAnsi="Times New Roman" w:cs="Times New Roman"/>
          <w:b/>
          <w:bCs/>
          <w:sz w:val="24"/>
          <w:szCs w:val="24"/>
        </w:rPr>
        <w:t xml:space="preserve">APPROVALS </w:t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Initials </w:t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10F7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Date </w:t>
      </w:r>
    </w:p>
    <w:p w14:paraId="499494D8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641F0D64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 xml:space="preserve">RGA Director 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65196E3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531648F9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 xml:space="preserve">RGA Manager 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18FA4F60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55C3E453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 xml:space="preserve">RGA Business Officer 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</w:t>
      </w:r>
      <w:r w:rsidRPr="007E10F7">
        <w:rPr>
          <w:rFonts w:ascii="Times New Roman" w:hAnsi="Times New Roman" w:cs="Times New Roman"/>
          <w:sz w:val="24"/>
          <w:szCs w:val="24"/>
        </w:rPr>
        <w:tab/>
      </w:r>
      <w:r w:rsidRPr="007E10F7">
        <w:rPr>
          <w:rFonts w:ascii="Times New Roman" w:hAnsi="Times New Roman" w:cs="Times New Roman"/>
          <w:sz w:val="24"/>
          <w:szCs w:val="24"/>
        </w:rPr>
        <w:tab/>
        <w:t>___________</w:t>
      </w:r>
    </w:p>
    <w:p w14:paraId="571B24CF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475FFF2D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48CD435B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b/>
          <w:bCs/>
          <w:sz w:val="24"/>
          <w:szCs w:val="24"/>
        </w:rPr>
      </w:pPr>
      <w:r w:rsidRPr="007E10F7">
        <w:rPr>
          <w:rFonts w:ascii="Times New Roman" w:hAnsi="Times New Roman" w:cs="Times New Roman"/>
          <w:b/>
          <w:bCs/>
          <w:sz w:val="24"/>
          <w:szCs w:val="24"/>
        </w:rPr>
        <w:t>COMPLIANCE ATTESTATION</w:t>
      </w:r>
    </w:p>
    <w:p w14:paraId="732DA41A" w14:textId="69D50689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>As the Director of this Revenue Generating Activity, I attest that the information contained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F7">
        <w:rPr>
          <w:rFonts w:ascii="Times New Roman" w:hAnsi="Times New Roman" w:cs="Times New Roman"/>
          <w:sz w:val="24"/>
          <w:szCs w:val="24"/>
        </w:rPr>
        <w:t xml:space="preserve">this business plan is complete and </w:t>
      </w:r>
      <w:proofErr w:type="gramStart"/>
      <w:r w:rsidRPr="007E10F7">
        <w:rPr>
          <w:rFonts w:ascii="Times New Roman" w:hAnsi="Times New Roman" w:cs="Times New Roman"/>
          <w:sz w:val="24"/>
          <w:szCs w:val="24"/>
        </w:rPr>
        <w:t>accurate,</w:t>
      </w:r>
      <w:proofErr w:type="gramEnd"/>
      <w:r w:rsidRPr="007E10F7">
        <w:rPr>
          <w:rFonts w:ascii="Times New Roman" w:hAnsi="Times New Roman" w:cs="Times New Roman"/>
          <w:sz w:val="24"/>
          <w:szCs w:val="24"/>
        </w:rPr>
        <w:t xml:space="preserve"> to the best of my knowledge. I agree to adhere to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F7">
        <w:rPr>
          <w:rFonts w:ascii="Times New Roman" w:hAnsi="Times New Roman" w:cs="Times New Roman"/>
          <w:sz w:val="24"/>
          <w:szCs w:val="24"/>
        </w:rPr>
        <w:t>terms of this business plan. If there are any material changes to this business plan, I will inform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0F7">
        <w:rPr>
          <w:rFonts w:ascii="Times New Roman" w:hAnsi="Times New Roman" w:cs="Times New Roman"/>
          <w:sz w:val="24"/>
          <w:szCs w:val="24"/>
        </w:rPr>
        <w:t>Business Affairs as soon as reasonably possible.</w:t>
      </w:r>
    </w:p>
    <w:p w14:paraId="38FD7D3F" w14:textId="77777777" w:rsidR="007E10F7" w:rsidRP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655696DD" w14:textId="77777777" w:rsid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  <w:r w:rsidRPr="007E10F7">
        <w:rPr>
          <w:rFonts w:ascii="Times New Roman" w:hAnsi="Times New Roman" w:cs="Times New Roman"/>
          <w:sz w:val="24"/>
          <w:szCs w:val="24"/>
        </w:rPr>
        <w:t>___________________</w:t>
      </w:r>
    </w:p>
    <w:p w14:paraId="3898B568" w14:textId="77777777" w:rsidR="007E10F7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</w:pPr>
    </w:p>
    <w:p w14:paraId="1CC59573" w14:textId="6F6B928F" w:rsidR="007E10F7" w:rsidRPr="00CC1D1B" w:rsidRDefault="007E10F7" w:rsidP="007E10F7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  <w:sectPr w:rsidR="007E10F7" w:rsidRPr="00CC1D1B" w:rsidSect="007E10F7">
          <w:headerReference w:type="default" r:id="rId9"/>
          <w:footerReference w:type="default" r:id="rId10"/>
          <w:type w:val="continuous"/>
          <w:pgSz w:w="12240" w:h="15840" w:code="1"/>
          <w:pgMar w:top="1440" w:right="1440" w:bottom="1440" w:left="1440" w:header="0" w:footer="1008" w:gutter="0"/>
          <w:pgNumType w:start="1"/>
          <w:cols w:space="720"/>
          <w:docGrid w:linePitch="299"/>
        </w:sectPr>
      </w:pPr>
    </w:p>
    <w:p w14:paraId="2F93A29A" w14:textId="6B3020FC" w:rsidR="00893298" w:rsidRPr="00CC1D1B" w:rsidRDefault="00893298" w:rsidP="00893298">
      <w:pPr>
        <w:pStyle w:val="BodyText"/>
        <w:spacing w:before="167"/>
        <w:ind w:right="1129"/>
        <w:rPr>
          <w:rFonts w:ascii="Times New Roman" w:hAnsi="Times New Roman" w:cs="Times New Roman"/>
          <w:sz w:val="24"/>
          <w:szCs w:val="24"/>
        </w:rPr>
        <w:sectPr w:rsidR="00893298" w:rsidRPr="00CC1D1B" w:rsidSect="007E10F7">
          <w:headerReference w:type="default" r:id="rId11"/>
          <w:footerReference w:type="default" r:id="rId12"/>
          <w:type w:val="continuous"/>
          <w:pgSz w:w="12240" w:h="15840" w:code="1"/>
          <w:pgMar w:top="1440" w:right="1440" w:bottom="1440" w:left="1440" w:header="0" w:footer="1008" w:gutter="0"/>
          <w:pgNumType w:start="1"/>
          <w:cols w:space="720"/>
          <w:docGrid w:linePitch="299"/>
        </w:sectPr>
      </w:pPr>
    </w:p>
    <w:p w14:paraId="63E4AA45" w14:textId="2C689455" w:rsidR="001E7312" w:rsidRPr="00CC1D1B" w:rsidRDefault="001E7312" w:rsidP="007E10F7">
      <w:pPr>
        <w:spacing w:after="100" w:afterAutospacing="1"/>
        <w:rPr>
          <w:rFonts w:ascii="Times New Roman" w:hAnsi="Times New Roman" w:cs="Times New Roman"/>
          <w:sz w:val="24"/>
          <w:szCs w:val="24"/>
        </w:rPr>
      </w:pPr>
    </w:p>
    <w:sectPr w:rsidR="001E7312" w:rsidRPr="00CC1D1B" w:rsidSect="007E10F7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E575E" w14:textId="77777777" w:rsidR="00E0494C" w:rsidRDefault="00E0494C">
      <w:pPr>
        <w:spacing w:after="0" w:line="240" w:lineRule="auto"/>
      </w:pPr>
      <w:r>
        <w:separator/>
      </w:r>
    </w:p>
  </w:endnote>
  <w:endnote w:type="continuationSeparator" w:id="0">
    <w:p w14:paraId="6B3736F2" w14:textId="77777777" w:rsidR="00E0494C" w:rsidRDefault="00E0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CC03C" w14:textId="77777777" w:rsidR="007E10F7" w:rsidRDefault="007E10F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C32E60B" wp14:editId="37B01122">
              <wp:simplePos x="0" y="0"/>
              <wp:positionH relativeFrom="page">
                <wp:posOffset>895350</wp:posOffset>
              </wp:positionH>
              <wp:positionV relativeFrom="page">
                <wp:posOffset>9241523</wp:posOffset>
              </wp:positionV>
              <wp:extent cx="5982335" cy="6350"/>
              <wp:effectExtent l="0" t="0" r="0" b="0"/>
              <wp:wrapNone/>
              <wp:docPr id="1907222911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6350">
                            <a:moveTo>
                              <a:pt x="5981712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1712" y="6108"/>
                            </a:lnTo>
                            <a:lnTo>
                              <a:pt x="598171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783D7F" id="Graphic 7" o:spid="_x0000_s1026" style="position:absolute;margin-left:70.5pt;margin-top:727.7pt;width:471.05pt;height:.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" path="m5981712,l,,,6108r5981712,l598171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88E16B8" wp14:editId="7E0A9B15">
              <wp:simplePos x="0" y="0"/>
              <wp:positionH relativeFrom="page">
                <wp:posOffset>6158738</wp:posOffset>
              </wp:positionH>
              <wp:positionV relativeFrom="page">
                <wp:posOffset>9247253</wp:posOffset>
              </wp:positionV>
              <wp:extent cx="673735" cy="196215"/>
              <wp:effectExtent l="0" t="0" r="0" b="0"/>
              <wp:wrapNone/>
              <wp:docPr id="546228567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32B27" w14:textId="77777777" w:rsidR="007E10F7" w:rsidRDefault="007E10F7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E16B8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84.95pt;margin-top:728.15pt;width:53.05pt;height:15.4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" filled="f" stroked="f">
              <v:textbox inset="0,0,0,0">
                <w:txbxContent>
                  <w:p w14:paraId="63032B27" w14:textId="77777777" w:rsidR="007E10F7" w:rsidRDefault="007E10F7">
                    <w:pPr>
                      <w:pStyle w:val="BodyText"/>
                      <w:spacing w:before="16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3B4CE" w14:textId="77777777" w:rsidR="007E2082" w:rsidRDefault="007E208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AB1CA56" wp14:editId="61AC089A">
              <wp:simplePos x="0" y="0"/>
              <wp:positionH relativeFrom="page">
                <wp:posOffset>895350</wp:posOffset>
              </wp:positionH>
              <wp:positionV relativeFrom="page">
                <wp:posOffset>9241523</wp:posOffset>
              </wp:positionV>
              <wp:extent cx="5982335" cy="635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823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2335" h="6350">
                            <a:moveTo>
                              <a:pt x="5981712" y="0"/>
                            </a:move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5981712" y="6108"/>
                            </a:lnTo>
                            <a:lnTo>
                              <a:pt x="5981712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3FA031" id="Graphic 7" o:spid="_x0000_s1026" style="position:absolute;margin-left:70.5pt;margin-top:727.7pt;width:471.05pt;height:.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823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" path="m5981712,l,,,6108r5981712,l5981712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FD2E11A" wp14:editId="78125E29">
              <wp:simplePos x="0" y="0"/>
              <wp:positionH relativeFrom="page">
                <wp:posOffset>6158738</wp:posOffset>
              </wp:positionH>
              <wp:positionV relativeFrom="page">
                <wp:posOffset>9247253</wp:posOffset>
              </wp:positionV>
              <wp:extent cx="673735" cy="19621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D1C17D" w14:textId="77777777" w:rsidR="007E2082" w:rsidRDefault="007E2082">
                          <w:pPr>
                            <w:pStyle w:val="BodyText"/>
                            <w:spacing w:before="16"/>
                            <w:ind w:left="2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w w:val="90"/>
                            </w:rPr>
                            <w:t>|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2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pacing w:val="-10"/>
                            </w:rPr>
                            <w:t>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2E11A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6" type="#_x0000_t202" style="position:absolute;margin-left:484.95pt;margin-top:728.15pt;width:53.05pt;height:15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" filled="f" stroked="f">
              <v:textbox inset="0,0,0,0">
                <w:txbxContent>
                  <w:p w14:paraId="4DD1C17D" w14:textId="77777777" w:rsidR="007E2082" w:rsidRDefault="007E2082">
                    <w:pPr>
                      <w:pStyle w:val="BodyText"/>
                      <w:spacing w:before="16"/>
                      <w:ind w:left="2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w w:val="90"/>
                      </w:rPr>
                      <w:t>|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P</w:t>
                    </w:r>
                    <w:r>
                      <w:rPr>
                        <w:color w:val="7E7E7E"/>
                        <w:spacing w:val="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a</w:t>
                    </w:r>
                    <w:r>
                      <w:rPr>
                        <w:color w:val="7E7E7E"/>
                        <w:spacing w:val="12"/>
                      </w:rPr>
                      <w:t xml:space="preserve"> </w:t>
                    </w:r>
                    <w:r>
                      <w:rPr>
                        <w:color w:val="7E7E7E"/>
                      </w:rPr>
                      <w:t>g</w:t>
                    </w:r>
                    <w:r>
                      <w:rPr>
                        <w:color w:val="7E7E7E"/>
                        <w:spacing w:val="10"/>
                      </w:rPr>
                      <w:t xml:space="preserve"> </w:t>
                    </w:r>
                    <w:r>
                      <w:rPr>
                        <w:color w:val="7E7E7E"/>
                        <w:spacing w:val="-10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C4A2" w14:textId="77777777" w:rsidR="00E0494C" w:rsidRDefault="00E0494C">
      <w:pPr>
        <w:spacing w:after="0" w:line="240" w:lineRule="auto"/>
      </w:pPr>
      <w:r>
        <w:separator/>
      </w:r>
    </w:p>
  </w:footnote>
  <w:footnote w:type="continuationSeparator" w:id="0">
    <w:p w14:paraId="16B940EA" w14:textId="77777777" w:rsidR="00E0494C" w:rsidRDefault="00E0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9CBA8" w14:textId="77777777" w:rsidR="007E10F7" w:rsidRDefault="007E10F7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60FE1" w14:textId="77777777" w:rsidR="007E2082" w:rsidRDefault="007E208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807531"/>
    <w:multiLevelType w:val="hybridMultilevel"/>
    <w:tmpl w:val="C25E0A36"/>
    <w:lvl w:ilvl="0" w:tplc="AF1C6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9F33F0"/>
    <w:multiLevelType w:val="hybridMultilevel"/>
    <w:tmpl w:val="7A5C839E"/>
    <w:lvl w:ilvl="0" w:tplc="04090005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num w:numId="1" w16cid:durableId="1179614758">
    <w:abstractNumId w:val="0"/>
  </w:num>
  <w:num w:numId="2" w16cid:durableId="590434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1B"/>
    <w:rsid w:val="00043600"/>
    <w:rsid w:val="000453EA"/>
    <w:rsid w:val="00145A3F"/>
    <w:rsid w:val="001D49DC"/>
    <w:rsid w:val="001E7312"/>
    <w:rsid w:val="00263AA4"/>
    <w:rsid w:val="002B793E"/>
    <w:rsid w:val="0035097B"/>
    <w:rsid w:val="00390328"/>
    <w:rsid w:val="004C224D"/>
    <w:rsid w:val="004D0C16"/>
    <w:rsid w:val="00663A8C"/>
    <w:rsid w:val="007E10F7"/>
    <w:rsid w:val="007E2082"/>
    <w:rsid w:val="00824D52"/>
    <w:rsid w:val="00861AAC"/>
    <w:rsid w:val="00893298"/>
    <w:rsid w:val="008C6190"/>
    <w:rsid w:val="00953326"/>
    <w:rsid w:val="009B3247"/>
    <w:rsid w:val="009D75E3"/>
    <w:rsid w:val="00CB0180"/>
    <w:rsid w:val="00CC1D1B"/>
    <w:rsid w:val="00D97E79"/>
    <w:rsid w:val="00DB0A4B"/>
    <w:rsid w:val="00E0494C"/>
    <w:rsid w:val="00E52919"/>
    <w:rsid w:val="00F81ACF"/>
    <w:rsid w:val="00FA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5ABCB"/>
  <w15:chartTrackingRefBased/>
  <w15:docId w15:val="{2DB27D1D-6292-464F-A3FD-474E6DB2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D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1D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1D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1D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1D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1D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1D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1D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1D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1D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1D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1D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1D1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1D1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1D1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1D1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1D1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1D1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1D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1D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1D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1D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1D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1D1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1D1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1D1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1D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1D1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1D1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C1D1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1D1B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CC1D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C1D1B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93298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D49D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.charlotte.edu/policies/up-602.1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nance.charlotte.edu/resources/standard-for-non-recharge-unit-revenues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Alele</dc:creator>
  <cp:keywords/>
  <dc:description/>
  <cp:lastModifiedBy>Isabel Alele</cp:lastModifiedBy>
  <cp:revision>2</cp:revision>
  <dcterms:created xsi:type="dcterms:W3CDTF">2025-03-11T19:45:00Z</dcterms:created>
  <dcterms:modified xsi:type="dcterms:W3CDTF">2025-03-11T19:45:00Z</dcterms:modified>
</cp:coreProperties>
</file>